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64" w:firstLineChars="200"/>
        <w:jc w:val="center"/>
        <w:rPr>
          <w:rFonts w:hint="eastAsia" w:eastAsia="宋体" w:asciiTheme="minorEastAsia" w:hAnsiTheme="minorEastAsia" w:cstheme="minorEastAsia"/>
          <w:i w:val="0"/>
          <w:iCs w:val="0"/>
          <w:caps w:val="0"/>
          <w:color w:val="474747"/>
          <w:spacing w:val="8"/>
          <w:sz w:val="25"/>
          <w:szCs w:val="25"/>
        </w:rPr>
      </w:pPr>
      <w:r>
        <w:rPr>
          <w:rFonts w:hint="eastAsia" w:ascii="Times New Roman" w:hAnsi="Times New Roman"/>
          <w:i w:val="0"/>
          <w:iCs w:val="0"/>
          <w:caps w:val="0"/>
          <w:color w:val="000000" w:themeColor="text1"/>
          <w:spacing w:val="6"/>
          <w:sz w:val="32"/>
          <w:szCs w:val="32"/>
          <w:highlight w:val="none"/>
          <w:lang w:val="en-US" w:eastAsia="zh-CN"/>
          <w14:textFill>
            <w14:solidFill>
              <w14:schemeClr w14:val="tx1"/>
            </w14:solidFill>
          </w14:textFill>
        </w:rPr>
        <w:t>关于暂停广东泰源检测技术服务有限公司质量环境职业健康安全管理体系认证证书的公告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32" w:firstLineChars="200"/>
        <w:jc w:val="both"/>
        <w:rPr>
          <w:rFonts w:hint="eastAsia" w:eastAsia="宋体" w:asciiTheme="minorEastAsia" w:hAnsiTheme="minorEastAsia" w:cstheme="minorEastAsia"/>
        </w:rPr>
      </w:pPr>
      <w:r>
        <w:rPr>
          <w:rFonts w:hint="eastAsia" w:eastAsia="宋体" w:asciiTheme="minorEastAsia" w:hAnsiTheme="minorEastAsia" w:cstheme="minorEastAsia"/>
          <w:i w:val="0"/>
          <w:iCs w:val="0"/>
          <w:caps w:val="0"/>
          <w:color w:val="474747"/>
          <w:spacing w:val="8"/>
          <w:sz w:val="25"/>
          <w:szCs w:val="25"/>
        </w:rPr>
        <w:t>根据《管理体系认证机构要求》（CNAS-</w:t>
      </w:r>
      <w:r>
        <w:rPr>
          <w:rFonts w:hint="eastAsia" w:asciiTheme="minorEastAsia" w:hAnsiTheme="minorEastAsia" w:cstheme="minorEastAsia"/>
          <w:i w:val="0"/>
          <w:iCs w:val="0"/>
          <w:caps w:val="0"/>
          <w:color w:val="474747"/>
          <w:spacing w:val="8"/>
          <w:sz w:val="25"/>
          <w:szCs w:val="25"/>
          <w:lang w:val="en-US" w:eastAsia="zh-CN"/>
        </w:rPr>
        <w:t>C</w:t>
      </w:r>
      <w:r>
        <w:rPr>
          <w:rFonts w:hint="eastAsia" w:eastAsia="宋体" w:asciiTheme="minorEastAsia" w:hAnsiTheme="minorEastAsia" w:cstheme="minorEastAsia"/>
          <w:i w:val="0"/>
          <w:iCs w:val="0"/>
          <w:caps w:val="0"/>
          <w:color w:val="474747"/>
          <w:spacing w:val="8"/>
          <w:sz w:val="25"/>
          <w:szCs w:val="25"/>
        </w:rPr>
        <w:t>C0</w:t>
      </w:r>
      <w:r>
        <w:rPr>
          <w:rFonts w:hint="eastAsia" w:asciiTheme="minorEastAsia" w:hAnsiTheme="minorEastAsia" w:cstheme="minorEastAsia"/>
          <w:i w:val="0"/>
          <w:iCs w:val="0"/>
          <w:caps w:val="0"/>
          <w:color w:val="474747"/>
          <w:spacing w:val="8"/>
          <w:sz w:val="25"/>
          <w:szCs w:val="25"/>
          <w:lang w:val="en-US" w:eastAsia="zh-CN"/>
        </w:rPr>
        <w:t>1</w:t>
      </w:r>
      <w:r>
        <w:rPr>
          <w:rFonts w:hint="eastAsia" w:eastAsia="宋体" w:asciiTheme="minorEastAsia" w:hAnsiTheme="minorEastAsia" w:cstheme="minorEastAsia"/>
          <w:i w:val="0"/>
          <w:iCs w:val="0"/>
          <w:caps w:val="0"/>
          <w:color w:val="474747"/>
          <w:spacing w:val="8"/>
          <w:sz w:val="25"/>
          <w:szCs w:val="25"/>
        </w:rPr>
        <w:t>）的规定，</w:t>
      </w:r>
      <w:r>
        <w:rPr>
          <w:rFonts w:hint="eastAsia" w:asciiTheme="minorEastAsia" w:hAnsiTheme="minorEastAsia" w:cstheme="minorEastAsia"/>
          <w:i w:val="0"/>
          <w:iCs w:val="0"/>
          <w:caps w:val="0"/>
          <w:color w:val="474747"/>
          <w:spacing w:val="8"/>
          <w:sz w:val="25"/>
          <w:szCs w:val="25"/>
          <w:lang w:val="en-US" w:eastAsia="zh-CN"/>
        </w:rPr>
        <w:t>我司</w:t>
      </w:r>
      <w:r>
        <w:rPr>
          <w:rFonts w:hint="eastAsia" w:eastAsia="宋体" w:asciiTheme="minorEastAsia" w:hAnsiTheme="minorEastAsia" w:cstheme="minorEastAsia"/>
          <w:i w:val="0"/>
          <w:iCs w:val="0"/>
          <w:caps w:val="0"/>
          <w:color w:val="474747"/>
          <w:spacing w:val="8"/>
          <w:sz w:val="25"/>
          <w:szCs w:val="25"/>
        </w:rPr>
        <w:t>决定自</w:t>
      </w:r>
      <w:r>
        <w:rPr>
          <w:rFonts w:hint="eastAsia" w:eastAsia="宋体" w:asciiTheme="minorEastAsia" w:hAnsiTheme="minorEastAsia" w:cstheme="minorEastAsia"/>
          <w:i w:val="0"/>
          <w:iCs w:val="0"/>
          <w:caps w:val="0"/>
          <w:color w:val="474747"/>
          <w:spacing w:val="8"/>
          <w:sz w:val="25"/>
          <w:szCs w:val="25"/>
          <w:lang w:val="en-US" w:eastAsia="zh-CN"/>
        </w:rPr>
        <w:t>2022年12月31日起</w:t>
      </w:r>
      <w:r>
        <w:rPr>
          <w:rFonts w:hint="eastAsia" w:eastAsia="宋体" w:asciiTheme="minorEastAsia" w:hAnsiTheme="minorEastAsia" w:cstheme="minorEastAsia"/>
          <w:i w:val="0"/>
          <w:iCs w:val="0"/>
          <w:caps w:val="0"/>
          <w:color w:val="474747"/>
          <w:spacing w:val="8"/>
          <w:sz w:val="25"/>
          <w:szCs w:val="25"/>
        </w:rPr>
        <w:t>暂停</w:t>
      </w:r>
      <w:r>
        <w:rPr>
          <w:rFonts w:hint="eastAsia" w:eastAsia="宋体" w:asciiTheme="minorEastAsia" w:hAnsiTheme="minorEastAsia" w:cstheme="minorEastAsia"/>
          <w:i w:val="0"/>
          <w:iCs w:val="0"/>
          <w:caps w:val="0"/>
          <w:color w:val="474747"/>
          <w:spacing w:val="8"/>
          <w:sz w:val="25"/>
          <w:szCs w:val="25"/>
          <w:lang w:val="en-US" w:eastAsia="zh-CN"/>
        </w:rPr>
        <w:t>广东泰源检测技术服务</w:t>
      </w:r>
      <w:r>
        <w:rPr>
          <w:rFonts w:hint="eastAsia" w:eastAsia="宋体" w:asciiTheme="minorEastAsia" w:hAnsiTheme="minorEastAsia" w:cstheme="minorEastAsia"/>
          <w:i w:val="0"/>
          <w:iCs w:val="0"/>
          <w:caps w:val="0"/>
          <w:color w:val="474747"/>
          <w:spacing w:val="8"/>
          <w:sz w:val="25"/>
          <w:szCs w:val="25"/>
        </w:rPr>
        <w:t>有限公司</w:t>
      </w:r>
      <w:r>
        <w:rPr>
          <w:rFonts w:hint="eastAsia" w:eastAsia="宋体" w:asciiTheme="minorEastAsia" w:hAnsiTheme="minorEastAsia" w:cstheme="minorEastAsia"/>
          <w:i w:val="0"/>
          <w:iCs w:val="0"/>
          <w:caps w:val="0"/>
          <w:color w:val="474747"/>
          <w:spacing w:val="8"/>
          <w:sz w:val="25"/>
          <w:szCs w:val="25"/>
          <w:lang w:val="en-US" w:eastAsia="zh-CN"/>
        </w:rPr>
        <w:t>质量环境职业健康安全管理体系认证证书（证书号：48822Q0076R0S/48</w:t>
      </w:r>
      <w:r>
        <w:rPr>
          <w:rFonts w:hint="eastAsia" w:asciiTheme="minorEastAsia" w:hAnsiTheme="minorEastAsia" w:cstheme="minorEastAsia"/>
          <w:i w:val="0"/>
          <w:iCs w:val="0"/>
          <w:caps w:val="0"/>
          <w:color w:val="474747"/>
          <w:spacing w:val="8"/>
          <w:sz w:val="25"/>
          <w:szCs w:val="25"/>
          <w:lang w:val="en-US" w:eastAsia="zh-CN"/>
        </w:rPr>
        <w:t>822E0078R0S/48822S0075R0S</w:t>
      </w:r>
      <w:r>
        <w:rPr>
          <w:rFonts w:hint="eastAsia" w:eastAsia="宋体" w:asciiTheme="minorEastAsia" w:hAnsiTheme="minorEastAsia" w:cstheme="minorEastAsia"/>
          <w:i w:val="0"/>
          <w:iCs w:val="0"/>
          <w:caps w:val="0"/>
          <w:color w:val="474747"/>
          <w:spacing w:val="8"/>
          <w:sz w:val="25"/>
          <w:szCs w:val="25"/>
        </w:rPr>
        <w:t>）</w:t>
      </w:r>
      <w:r>
        <w:rPr>
          <w:rFonts w:hint="eastAsia" w:asciiTheme="minorEastAsia" w:hAnsiTheme="minorEastAsia" w:cstheme="minorEastAsia"/>
          <w:i w:val="0"/>
          <w:iCs w:val="0"/>
          <w:caps w:val="0"/>
          <w:color w:val="474747"/>
          <w:spacing w:val="8"/>
          <w:sz w:val="25"/>
          <w:szCs w:val="25"/>
          <w:lang w:eastAsia="zh-CN"/>
        </w:rPr>
        <w:t>六</w:t>
      </w:r>
      <w:r>
        <w:rPr>
          <w:rFonts w:hint="eastAsia" w:eastAsia="宋体" w:asciiTheme="minorEastAsia" w:hAnsiTheme="minorEastAsia" w:cstheme="minorEastAsia"/>
          <w:i w:val="0"/>
          <w:iCs w:val="0"/>
          <w:caps w:val="0"/>
          <w:color w:val="474747"/>
          <w:spacing w:val="8"/>
          <w:sz w:val="25"/>
          <w:szCs w:val="25"/>
        </w:rPr>
        <w:t>个月。</w:t>
      </w:r>
      <w:r>
        <w:rPr>
          <w:rFonts w:hint="eastAsia" w:asciiTheme="minorEastAsia" w:hAnsiTheme="minorEastAsia" w:cstheme="minorEastAsia"/>
          <w:i w:val="0"/>
          <w:iCs w:val="0"/>
          <w:caps w:val="0"/>
          <w:color w:val="474747"/>
          <w:spacing w:val="8"/>
          <w:sz w:val="25"/>
          <w:szCs w:val="25"/>
          <w:lang w:eastAsia="zh-CN"/>
        </w:rPr>
        <w:t>证书</w:t>
      </w:r>
      <w:r>
        <w:rPr>
          <w:rFonts w:hint="eastAsia" w:eastAsia="宋体" w:asciiTheme="minorEastAsia" w:hAnsiTheme="minorEastAsia" w:cstheme="minorEastAsia"/>
          <w:i w:val="0"/>
          <w:iCs w:val="0"/>
          <w:caps w:val="0"/>
          <w:color w:val="474747"/>
          <w:spacing w:val="8"/>
          <w:sz w:val="25"/>
          <w:szCs w:val="25"/>
        </w:rPr>
        <w:t>暂停后</w:t>
      </w:r>
      <w:r>
        <w:rPr>
          <w:rFonts w:hint="eastAsia" w:asciiTheme="minorEastAsia" w:hAnsiTheme="minorEastAsia" w:cstheme="minorEastAsia"/>
          <w:i w:val="0"/>
          <w:iCs w:val="0"/>
          <w:caps w:val="0"/>
          <w:color w:val="474747"/>
          <w:spacing w:val="8"/>
          <w:sz w:val="25"/>
          <w:szCs w:val="25"/>
          <w:lang w:eastAsia="zh-CN"/>
        </w:rPr>
        <w:t>，</w:t>
      </w:r>
      <w:r>
        <w:rPr>
          <w:rFonts w:hint="eastAsia" w:eastAsia="宋体" w:asciiTheme="minorEastAsia" w:hAnsiTheme="minorEastAsia" w:cstheme="minorEastAsia"/>
          <w:i w:val="0"/>
          <w:iCs w:val="0"/>
          <w:caps w:val="0"/>
          <w:color w:val="474747"/>
          <w:spacing w:val="8"/>
          <w:sz w:val="25"/>
          <w:szCs w:val="25"/>
        </w:rPr>
        <w:t>在被暂停期间，该</w:t>
      </w:r>
      <w:r>
        <w:rPr>
          <w:rFonts w:hint="eastAsia" w:asciiTheme="minorEastAsia" w:hAnsiTheme="minorEastAsia" w:cstheme="minorEastAsia"/>
          <w:i w:val="0"/>
          <w:iCs w:val="0"/>
          <w:caps w:val="0"/>
          <w:color w:val="474747"/>
          <w:spacing w:val="8"/>
          <w:sz w:val="25"/>
          <w:szCs w:val="25"/>
          <w:lang w:eastAsia="zh-CN"/>
        </w:rPr>
        <w:t>企业</w:t>
      </w:r>
      <w:r>
        <w:rPr>
          <w:rFonts w:hint="eastAsia" w:eastAsia="宋体" w:asciiTheme="minorEastAsia" w:hAnsiTheme="minorEastAsia" w:cstheme="minorEastAsia"/>
          <w:i w:val="0"/>
          <w:iCs w:val="0"/>
          <w:caps w:val="0"/>
          <w:color w:val="474747"/>
          <w:spacing w:val="8"/>
          <w:sz w:val="25"/>
          <w:szCs w:val="25"/>
        </w:rPr>
        <w:t>不得以获</w:t>
      </w:r>
      <w:r>
        <w:rPr>
          <w:rFonts w:hint="eastAsia" w:asciiTheme="minorEastAsia" w:hAnsiTheme="minorEastAsia" w:cstheme="minorEastAsia"/>
          <w:i w:val="0"/>
          <w:iCs w:val="0"/>
          <w:caps w:val="0"/>
          <w:color w:val="474747"/>
          <w:spacing w:val="8"/>
          <w:sz w:val="25"/>
          <w:szCs w:val="25"/>
          <w:lang w:eastAsia="zh-CN"/>
        </w:rPr>
        <w:t>证</w:t>
      </w:r>
      <w:r>
        <w:rPr>
          <w:rFonts w:hint="eastAsia" w:eastAsia="宋体" w:asciiTheme="minorEastAsia" w:hAnsiTheme="minorEastAsia" w:cstheme="minorEastAsia"/>
          <w:i w:val="0"/>
          <w:iCs w:val="0"/>
          <w:caps w:val="0"/>
          <w:color w:val="474747"/>
          <w:spacing w:val="8"/>
          <w:sz w:val="25"/>
          <w:szCs w:val="25"/>
        </w:rPr>
        <w:t>名义，继续在上述认证领域内宣传</w:t>
      </w:r>
      <w:r>
        <w:rPr>
          <w:rFonts w:hint="eastAsia" w:asciiTheme="minorEastAsia" w:hAnsiTheme="minorEastAsia" w:cstheme="minorEastAsia"/>
          <w:i w:val="0"/>
          <w:iCs w:val="0"/>
          <w:caps w:val="0"/>
          <w:color w:val="474747"/>
          <w:spacing w:val="8"/>
          <w:sz w:val="25"/>
          <w:szCs w:val="25"/>
          <w:lang w:eastAsia="zh-CN"/>
        </w:rPr>
        <w:t>企业已通过</w:t>
      </w:r>
      <w:r>
        <w:rPr>
          <w:rFonts w:hint="eastAsia" w:asciiTheme="minorEastAsia" w:hAnsiTheme="minorEastAsia" w:cstheme="minorEastAsia"/>
          <w:i w:val="0"/>
          <w:iCs w:val="0"/>
          <w:caps w:val="0"/>
          <w:color w:val="474747"/>
          <w:spacing w:val="8"/>
          <w:sz w:val="25"/>
          <w:szCs w:val="25"/>
          <w:lang w:val="en-US" w:eastAsia="zh-CN"/>
        </w:rPr>
        <w:t>质量环境职业健康安全管理体系认证</w:t>
      </w:r>
      <w:r>
        <w:rPr>
          <w:rFonts w:hint="eastAsia" w:eastAsia="宋体" w:asciiTheme="minorEastAsia" w:hAnsiTheme="minorEastAsia" w:cstheme="minorEastAsia"/>
          <w:i w:val="0"/>
          <w:iCs w:val="0"/>
          <w:caps w:val="0"/>
          <w:color w:val="474747"/>
          <w:spacing w:val="8"/>
          <w:sz w:val="25"/>
          <w:szCs w:val="25"/>
        </w:rPr>
        <w:t>。</w:t>
      </w:r>
      <w:bookmarkStart w:id="0" w:name="_GoBack"/>
      <w:bookmarkEnd w:id="0"/>
    </w:p>
    <w:p>
      <w:r>
        <w:rPr>
          <w:rFonts w:hint="eastAsia" w:eastAsia="宋体" w:asciiTheme="minorEastAsia" w:hAnsiTheme="minorEastAsia" w:cstheme="minorEastAsia"/>
          <w:i w:val="0"/>
          <w:iCs w:val="0"/>
          <w:caps w:val="0"/>
          <w:color w:val="474747"/>
          <w:spacing w:val="8"/>
          <w:sz w:val="25"/>
          <w:szCs w:val="25"/>
        </w:rPr>
        <w:t>　　特此公告。</w:t>
      </w:r>
    </w:p>
    <w:sectPr>
      <w:headerReference r:id="rId3" w:type="default"/>
      <w:pgSz w:w="11906" w:h="16838"/>
      <w:pgMar w:top="1440" w:right="1800" w:bottom="1440" w:left="1800" w:header="907" w:footer="113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ascii="Times New Roman" w:hAnsi="Times New Roman"/>
        <w:i w:val="0"/>
        <w:iCs w:val="0"/>
        <w:caps w:val="0"/>
        <w:color w:val="0071B3"/>
        <w:spacing w:val="6"/>
        <w:sz w:val="28"/>
        <w:szCs w:val="28"/>
        <w:highlight w:val="none"/>
        <w:lang w:val="en-US" w:eastAsia="zh-CN"/>
      </w:rPr>
    </w:pPr>
  </w:p>
  <w:p>
    <w:pPr>
      <w:pBdr>
        <w:bottom w:val="none" w:color="auto" w:sz="0" w:space="0"/>
      </w:pBdr>
      <w:rPr>
        <w:rFonts w:hint="eastAsia" w:ascii="Times New Roman" w:hAnsi="Times New Roman"/>
        <w:i w:val="0"/>
        <w:iCs w:val="0"/>
        <w:caps w:val="0"/>
        <w:color w:val="0071B3"/>
        <w:spacing w:val="6"/>
        <w:sz w:val="28"/>
        <w:szCs w:val="28"/>
        <w:highlight w:val="none"/>
        <w:lang w:val="en-US" w:eastAsia="zh-CN"/>
      </w:rPr>
    </w:pPr>
  </w:p>
  <w:p>
    <w:pPr>
      <w:pBdr>
        <w:bottom w:val="none" w:color="auto" w:sz="0" w:space="0"/>
      </w:pBdr>
      <w:rPr>
        <w:rFonts w:hint="eastAsia" w:ascii="Times New Roman" w:hAnsi="Times New Roman"/>
        <w:i w:val="0"/>
        <w:iCs w:val="0"/>
        <w:caps w:val="0"/>
        <w:color w:val="0071B3"/>
        <w:spacing w:val="6"/>
        <w:sz w:val="28"/>
        <w:szCs w:val="28"/>
        <w:highlight w:val="none"/>
        <w:lang w:val="en-US" w:eastAsia="zh-CN"/>
      </w:rPr>
    </w:pPr>
  </w:p>
  <w:p>
    <w:pPr>
      <w:pBdr>
        <w:bottom w:val="threeDEmboss" w:color="FF0000" w:sz="18" w:space="0"/>
      </w:pBdr>
      <w:jc w:val="center"/>
      <w:rPr>
        <w:rFonts w:hint="eastAsia" w:ascii="Times New Roman" w:hAnsi="Times New Roman"/>
        <w:i w:val="0"/>
        <w:iCs w:val="0"/>
        <w:caps w:val="0"/>
        <w:color w:val="0071B3"/>
        <w:spacing w:val="6"/>
        <w:sz w:val="44"/>
        <w:szCs w:val="44"/>
        <w:highlight w:val="none"/>
        <w:lang w:val="en-US" w:eastAsia="zh-CN"/>
      </w:rPr>
    </w:pPr>
    <w:r>
      <w:rPr>
        <w:rFonts w:hint="eastAsia" w:ascii="Times New Roman" w:hAnsi="Times New Roman"/>
        <w:i w:val="0"/>
        <w:iCs w:val="0"/>
        <w:caps w:val="0"/>
        <w:color w:val="FF0000"/>
        <w:spacing w:val="6"/>
        <w:sz w:val="44"/>
        <w:szCs w:val="44"/>
        <w:highlight w:val="none"/>
        <w:lang w:val="en-US" w:eastAsia="zh-CN"/>
      </w:rPr>
      <w:t>天溯国际质量认证（深圳）有限公司公告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MWU0MGY0YTYzYmQ3YWRjMmJjYzhkMWU3YzQ2ZDUifQ=="/>
  </w:docVars>
  <w:rsids>
    <w:rsidRoot w:val="00000000"/>
    <w:rsid w:val="0FE5609C"/>
    <w:rsid w:val="154B703B"/>
    <w:rsid w:val="26C970BF"/>
    <w:rsid w:val="323F69F4"/>
    <w:rsid w:val="40A77F33"/>
    <w:rsid w:val="66AD514C"/>
    <w:rsid w:val="6C3A7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134</Words>
  <Characters>157</Characters>
  <Lines>0</Lines>
  <Paragraphs>0</Paragraphs>
  <TotalTime>221</TotalTime>
  <ScaleCrop>false</ScaleCrop>
  <LinksUpToDate>false</LinksUpToDate>
  <CharactersWithSpaces>178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2022-03-24T00:44:00Z</dcterms:created>
  <dc:creator>Administrator</dc:creator>
  <cp:lastModifiedBy>smile</cp:lastModifiedBy>
  <dcterms:modified xsi:type="dcterms:W3CDTF">2023-01-03T02:58:31Z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407DE6671FBA4548B3CBC4DB09ADD560</vt:lpwstr>
  </property>
</Properties>
</file>